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51" w:rsidRDefault="00E43AE5" w:rsidP="00E43A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43AE5">
        <w:rPr>
          <w:rFonts w:ascii="Times New Roman" w:hAnsi="Times New Roman" w:cs="Times New Roman"/>
          <w:sz w:val="24"/>
          <w:szCs w:val="24"/>
        </w:rPr>
        <w:t>Rashikj-Canevska</w:t>
      </w:r>
      <w:proofErr w:type="spellEnd"/>
      <w:r w:rsidRPr="00E43AE5">
        <w:rPr>
          <w:rFonts w:ascii="Times New Roman" w:hAnsi="Times New Roman" w:cs="Times New Roman"/>
          <w:sz w:val="24"/>
          <w:szCs w:val="24"/>
        </w:rPr>
        <w:t>, O. (</w:t>
      </w:r>
      <w:bookmarkStart w:id="0" w:name="_GoBack"/>
      <w:bookmarkEnd w:id="0"/>
      <w:r w:rsidRPr="00E43AE5">
        <w:rPr>
          <w:rFonts w:ascii="Times New Roman" w:hAnsi="Times New Roman" w:cs="Times New Roman"/>
          <w:sz w:val="24"/>
          <w:szCs w:val="24"/>
        </w:rPr>
        <w:t>2013). ASSESSMENT OF THE INDEPENDENCE IN PERFORMING DAILY ACTIVITIES AND THE NEED FOR OCCUPATIONAL THERAPY IN PERSONS WITH MULTIPLE SCLEROSIS.</w:t>
      </w:r>
      <w:r w:rsidRPr="00E43AE5">
        <w:rPr>
          <w:rFonts w:ascii="Times New Roman" w:hAnsi="Times New Roman" w:cs="Times New Roman"/>
          <w:i/>
          <w:iCs/>
          <w:sz w:val="24"/>
          <w:szCs w:val="24"/>
        </w:rPr>
        <w:t> The Journal of Special Education and Rehabilitation, 14</w:t>
      </w:r>
      <w:r w:rsidRPr="00E43AE5">
        <w:rPr>
          <w:rFonts w:ascii="Times New Roman" w:hAnsi="Times New Roman" w:cs="Times New Roman"/>
          <w:sz w:val="24"/>
          <w:szCs w:val="24"/>
        </w:rPr>
        <w:t>(3), 139-141. Retrieved from https://search.proquest.com/docview/1462157408?accountid=458</w:t>
      </w:r>
    </w:p>
    <w:p w:rsidR="00E43AE5" w:rsidRDefault="00E43AE5" w:rsidP="00E43A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3AE5">
        <w:rPr>
          <w:rFonts w:ascii="Times New Roman" w:hAnsi="Times New Roman" w:cs="Times New Roman"/>
          <w:sz w:val="24"/>
          <w:szCs w:val="24"/>
        </w:rPr>
        <w:t>Performing a needs assessment prior to a technology purchase can save your organization headaches. (2009). </w:t>
      </w:r>
      <w:r w:rsidRPr="00E43AE5">
        <w:rPr>
          <w:rFonts w:ascii="Times New Roman" w:hAnsi="Times New Roman" w:cs="Times New Roman"/>
          <w:i/>
          <w:iCs/>
          <w:sz w:val="24"/>
          <w:szCs w:val="24"/>
        </w:rPr>
        <w:t>Laboratory Compliance Insider, 6</w:t>
      </w:r>
      <w:r w:rsidRPr="00E43AE5">
        <w:rPr>
          <w:rFonts w:ascii="Times New Roman" w:hAnsi="Times New Roman" w:cs="Times New Roman"/>
          <w:sz w:val="24"/>
          <w:szCs w:val="24"/>
        </w:rPr>
        <w:t>(10), 7-8. Retrieved from https://search.proquest.com/docview/200314057?accountid=458</w:t>
      </w:r>
    </w:p>
    <w:p w:rsidR="000650A9" w:rsidRDefault="000650A9" w:rsidP="00E43A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650A9">
        <w:rPr>
          <w:rFonts w:ascii="Times New Roman" w:hAnsi="Times New Roman" w:cs="Times New Roman"/>
          <w:sz w:val="24"/>
          <w:szCs w:val="24"/>
        </w:rPr>
        <w:t>Keister</w:t>
      </w:r>
      <w:proofErr w:type="spellEnd"/>
      <w:r w:rsidRPr="000650A9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0650A9">
        <w:rPr>
          <w:rFonts w:ascii="Times New Roman" w:hAnsi="Times New Roman" w:cs="Times New Roman"/>
          <w:sz w:val="24"/>
          <w:szCs w:val="24"/>
        </w:rPr>
        <w:t>Grames</w:t>
      </w:r>
      <w:proofErr w:type="spellEnd"/>
      <w:r w:rsidRPr="000650A9">
        <w:rPr>
          <w:rFonts w:ascii="Times New Roman" w:hAnsi="Times New Roman" w:cs="Times New Roman"/>
          <w:sz w:val="24"/>
          <w:szCs w:val="24"/>
        </w:rPr>
        <w:t xml:space="preserve">, H. (2012). Multi-method needs assessment </w:t>
      </w:r>
      <w:proofErr w:type="spellStart"/>
      <w:r w:rsidRPr="000650A9">
        <w:rPr>
          <w:rFonts w:ascii="Times New Roman" w:hAnsi="Times New Roman" w:cs="Times New Roman"/>
          <w:sz w:val="24"/>
          <w:szCs w:val="24"/>
        </w:rPr>
        <w:t>optimises</w:t>
      </w:r>
      <w:proofErr w:type="spellEnd"/>
      <w:r w:rsidRPr="000650A9">
        <w:rPr>
          <w:rFonts w:ascii="Times New Roman" w:hAnsi="Times New Roman" w:cs="Times New Roman"/>
          <w:sz w:val="24"/>
          <w:szCs w:val="24"/>
        </w:rPr>
        <w:t xml:space="preserve"> learning. </w:t>
      </w:r>
      <w:r w:rsidRPr="000650A9">
        <w:rPr>
          <w:rFonts w:ascii="Times New Roman" w:hAnsi="Times New Roman" w:cs="Times New Roman"/>
          <w:i/>
          <w:iCs/>
          <w:sz w:val="24"/>
          <w:szCs w:val="24"/>
        </w:rPr>
        <w:t>Clinical Teacher</w:t>
      </w:r>
      <w:r w:rsidRPr="000650A9">
        <w:rPr>
          <w:rFonts w:ascii="Times New Roman" w:hAnsi="Times New Roman" w:cs="Times New Roman"/>
          <w:sz w:val="24"/>
          <w:szCs w:val="24"/>
        </w:rPr>
        <w:t>, </w:t>
      </w:r>
      <w:r w:rsidRPr="000650A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0650A9">
        <w:rPr>
          <w:rFonts w:ascii="Times New Roman" w:hAnsi="Times New Roman" w:cs="Times New Roman"/>
          <w:sz w:val="24"/>
          <w:szCs w:val="24"/>
        </w:rPr>
        <w:t>(5), 295-298. doi:10.1111/j.1743-498X.2012.00549.x</w:t>
      </w:r>
    </w:p>
    <w:p w:rsidR="00C802B1" w:rsidRDefault="00C802B1" w:rsidP="00E43A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02B1">
        <w:rPr>
          <w:rFonts w:ascii="Times New Roman" w:hAnsi="Times New Roman" w:cs="Times New Roman"/>
          <w:sz w:val="24"/>
          <w:szCs w:val="24"/>
        </w:rPr>
        <w:t xml:space="preserve">Strauss, A. T., Martinez, D. A., Garcia-Arce, A., Taylor, S., </w:t>
      </w:r>
      <w:proofErr w:type="spellStart"/>
      <w:r w:rsidRPr="00C802B1">
        <w:rPr>
          <w:rFonts w:ascii="Times New Roman" w:hAnsi="Times New Roman" w:cs="Times New Roman"/>
          <w:sz w:val="24"/>
          <w:szCs w:val="24"/>
        </w:rPr>
        <w:t>Mateja</w:t>
      </w:r>
      <w:proofErr w:type="spellEnd"/>
      <w:r w:rsidRPr="00C802B1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C802B1">
        <w:rPr>
          <w:rFonts w:ascii="Times New Roman" w:hAnsi="Times New Roman" w:cs="Times New Roman"/>
          <w:sz w:val="24"/>
          <w:szCs w:val="24"/>
        </w:rPr>
        <w:t>Fabri</w:t>
      </w:r>
      <w:proofErr w:type="spellEnd"/>
      <w:r w:rsidRPr="00C802B1">
        <w:rPr>
          <w:rFonts w:ascii="Times New Roman" w:hAnsi="Times New Roman" w:cs="Times New Roman"/>
          <w:sz w:val="24"/>
          <w:szCs w:val="24"/>
        </w:rPr>
        <w:t xml:space="preserve">, P. J., &amp; </w:t>
      </w:r>
      <w:proofErr w:type="spellStart"/>
      <w:r w:rsidRPr="00C802B1">
        <w:rPr>
          <w:rFonts w:ascii="Times New Roman" w:hAnsi="Times New Roman" w:cs="Times New Roman"/>
          <w:sz w:val="24"/>
          <w:szCs w:val="24"/>
        </w:rPr>
        <w:t>Zayas</w:t>
      </w:r>
      <w:proofErr w:type="spellEnd"/>
      <w:r w:rsidRPr="00C802B1">
        <w:rPr>
          <w:rFonts w:ascii="Times New Roman" w:hAnsi="Times New Roman" w:cs="Times New Roman"/>
          <w:sz w:val="24"/>
          <w:szCs w:val="24"/>
        </w:rPr>
        <w:t>-Castro, J. (2015). A user needs assessment to inform health information exchange design and implementation.</w:t>
      </w:r>
      <w:r w:rsidRPr="00C802B1">
        <w:rPr>
          <w:rFonts w:ascii="Times New Roman" w:hAnsi="Times New Roman" w:cs="Times New Roman"/>
          <w:i/>
          <w:iCs/>
          <w:sz w:val="24"/>
          <w:szCs w:val="24"/>
        </w:rPr>
        <w:t> BMC Medical Informatics and Decision Making, 15</w:t>
      </w:r>
      <w:r w:rsidRPr="00C802B1">
        <w:rPr>
          <w:rFonts w:ascii="Times New Roman" w:hAnsi="Times New Roman" w:cs="Times New Roman"/>
          <w:sz w:val="24"/>
          <w:szCs w:val="24"/>
        </w:rPr>
        <w:t> Retrieved from https://search.proquest.com/docview/1779786389?accountid=458</w:t>
      </w:r>
    </w:p>
    <w:p w:rsidR="00C802B1" w:rsidRDefault="00C802B1" w:rsidP="00E43A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02B1">
        <w:rPr>
          <w:rFonts w:ascii="Times New Roman" w:hAnsi="Times New Roman" w:cs="Times New Roman"/>
          <w:sz w:val="24"/>
          <w:szCs w:val="24"/>
        </w:rPr>
        <w:t>Stelfox</w:t>
      </w:r>
      <w:proofErr w:type="spellEnd"/>
      <w:r w:rsidRPr="00C802B1">
        <w:rPr>
          <w:rFonts w:ascii="Times New Roman" w:hAnsi="Times New Roman" w:cs="Times New Roman"/>
          <w:sz w:val="24"/>
          <w:szCs w:val="24"/>
        </w:rPr>
        <w:t>, H. T., &amp; Straus, S. E. (2013). Measuring quality of care: Considering measurement frameworks and needs assessment to guide quality indicator development.</w:t>
      </w:r>
      <w:r w:rsidRPr="00C802B1">
        <w:rPr>
          <w:rFonts w:ascii="Times New Roman" w:hAnsi="Times New Roman" w:cs="Times New Roman"/>
          <w:i/>
          <w:iCs/>
          <w:sz w:val="24"/>
          <w:szCs w:val="24"/>
        </w:rPr>
        <w:t> Journal of Clinical Epidemiology, 66</w:t>
      </w:r>
      <w:r w:rsidRPr="00C802B1">
        <w:rPr>
          <w:rFonts w:ascii="Times New Roman" w:hAnsi="Times New Roman" w:cs="Times New Roman"/>
          <w:sz w:val="24"/>
          <w:szCs w:val="24"/>
        </w:rPr>
        <w:t xml:space="preserve">(12), 1320-7. </w:t>
      </w:r>
      <w:proofErr w:type="spellStart"/>
      <w:r w:rsidRPr="00C802B1">
        <w:rPr>
          <w:rFonts w:ascii="Times New Roman" w:hAnsi="Times New Roman" w:cs="Times New Roman"/>
          <w:sz w:val="24"/>
          <w:szCs w:val="24"/>
        </w:rPr>
        <w:t>doi:http</w:t>
      </w:r>
      <w:proofErr w:type="spellEnd"/>
      <w:r w:rsidRPr="00C802B1">
        <w:rPr>
          <w:rFonts w:ascii="Times New Roman" w:hAnsi="Times New Roman" w:cs="Times New Roman"/>
          <w:sz w:val="24"/>
          <w:szCs w:val="24"/>
        </w:rPr>
        <w:t>://dx.doi.org/10.1016/j.jclinepi.2013.05.018</w:t>
      </w:r>
    </w:p>
    <w:p w:rsidR="00C802B1" w:rsidRDefault="00C802B1" w:rsidP="001858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02B1">
        <w:rPr>
          <w:rFonts w:ascii="Times New Roman" w:hAnsi="Times New Roman" w:cs="Times New Roman"/>
          <w:sz w:val="24"/>
          <w:szCs w:val="24"/>
        </w:rPr>
        <w:t>Lundberg, K. L. (2014). What are internal medicine residents missing? A communication needs assessment of outpatient clinical encounters. Patient Education and Counseling, 96(3), 376-380. doi:10.1016/j.pec.2014.07.015</w:t>
      </w:r>
    </w:p>
    <w:p w:rsidR="00C1753A" w:rsidRDefault="0018588E" w:rsidP="00C175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588E">
        <w:rPr>
          <w:rFonts w:ascii="Times New Roman" w:hAnsi="Times New Roman" w:cs="Times New Roman"/>
          <w:sz w:val="24"/>
          <w:szCs w:val="24"/>
        </w:rPr>
        <w:t xml:space="preserve">Hardware, B., Johnson, D., Hale, C., </w:t>
      </w:r>
      <w:proofErr w:type="spellStart"/>
      <w:r w:rsidRPr="0018588E">
        <w:rPr>
          <w:rFonts w:ascii="Times New Roman" w:hAnsi="Times New Roman" w:cs="Times New Roman"/>
          <w:sz w:val="24"/>
          <w:szCs w:val="24"/>
        </w:rPr>
        <w:t>Ndosi</w:t>
      </w:r>
      <w:proofErr w:type="spellEnd"/>
      <w:r w:rsidRPr="0018588E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18588E">
        <w:rPr>
          <w:rFonts w:ascii="Times New Roman" w:hAnsi="Times New Roman" w:cs="Times New Roman"/>
          <w:sz w:val="24"/>
          <w:szCs w:val="24"/>
        </w:rPr>
        <w:t>Adebajo</w:t>
      </w:r>
      <w:proofErr w:type="spellEnd"/>
      <w:r w:rsidRPr="0018588E">
        <w:rPr>
          <w:rFonts w:ascii="Times New Roman" w:hAnsi="Times New Roman" w:cs="Times New Roman"/>
          <w:sz w:val="24"/>
          <w:szCs w:val="24"/>
        </w:rPr>
        <w:t xml:space="preserve">, A. (2015). Patients and nursing staff views of using the education needs assessment tool in rheumatology clinics: A qualitative study. Journal of Clinical Nursing, 24(7-8), 1048-1058. </w:t>
      </w:r>
      <w:proofErr w:type="spellStart"/>
      <w:r w:rsidRPr="0018588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18588E">
        <w:rPr>
          <w:rFonts w:ascii="Times New Roman" w:hAnsi="Times New Roman" w:cs="Times New Roman"/>
          <w:sz w:val="24"/>
          <w:szCs w:val="24"/>
        </w:rPr>
        <w:t>:</w:t>
      </w:r>
      <w:r w:rsidR="00C1753A" w:rsidRPr="00C1753A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="00C1753A" w:rsidRPr="00C1753A">
        <w:rPr>
          <w:rFonts w:ascii="Times New Roman" w:hAnsi="Times New Roman" w:cs="Times New Roman"/>
          <w:sz w:val="24"/>
          <w:szCs w:val="24"/>
        </w:rPr>
        <w:t>Kohara</w:t>
      </w:r>
      <w:proofErr w:type="spellEnd"/>
      <w:r w:rsidR="00C1753A" w:rsidRPr="00C1753A">
        <w:rPr>
          <w:rFonts w:ascii="Times New Roman" w:hAnsi="Times New Roman" w:cs="Times New Roman"/>
          <w:sz w:val="24"/>
          <w:szCs w:val="24"/>
        </w:rPr>
        <w:t xml:space="preserve">, A., </w:t>
      </w:r>
    </w:p>
    <w:p w:rsidR="00C1753A" w:rsidRPr="00C1753A" w:rsidRDefault="00C1753A" w:rsidP="00C175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753A">
        <w:rPr>
          <w:rFonts w:ascii="Times New Roman" w:hAnsi="Times New Roman" w:cs="Times New Roman"/>
          <w:sz w:val="24"/>
          <w:szCs w:val="24"/>
        </w:rPr>
        <w:t xml:space="preserve">Han, C., Kwon, H., &amp; </w:t>
      </w:r>
      <w:proofErr w:type="spellStart"/>
      <w:r w:rsidRPr="00C1753A">
        <w:rPr>
          <w:rFonts w:ascii="Times New Roman" w:hAnsi="Times New Roman" w:cs="Times New Roman"/>
          <w:sz w:val="24"/>
          <w:szCs w:val="24"/>
        </w:rPr>
        <w:t>Kohzuki</w:t>
      </w:r>
      <w:proofErr w:type="spellEnd"/>
      <w:r w:rsidRPr="00C1753A">
        <w:rPr>
          <w:rFonts w:ascii="Times New Roman" w:hAnsi="Times New Roman" w:cs="Times New Roman"/>
          <w:sz w:val="24"/>
          <w:szCs w:val="24"/>
        </w:rPr>
        <w:t>, M. (2015). Validity of the special needs education assessment tool (SNEAT), a newly developed scale for children with disabilities.</w:t>
      </w:r>
      <w:r w:rsidRPr="00C1753A">
        <w:rPr>
          <w:rFonts w:ascii="Times New Roman" w:hAnsi="Times New Roman" w:cs="Times New Roman"/>
          <w:i/>
          <w:iCs/>
          <w:sz w:val="24"/>
          <w:szCs w:val="24"/>
        </w:rPr>
        <w:t> The Tohoku Journal of Experimental Medicine, 237</w:t>
      </w:r>
      <w:r w:rsidRPr="00C1753A">
        <w:rPr>
          <w:rFonts w:ascii="Times New Roman" w:hAnsi="Times New Roman" w:cs="Times New Roman"/>
          <w:sz w:val="24"/>
          <w:szCs w:val="24"/>
        </w:rPr>
        <w:t>(3), 241-248. doi:10.1620/tjem.237.241</w:t>
      </w:r>
    </w:p>
    <w:p w:rsidR="0018588E" w:rsidRPr="0018588E" w:rsidRDefault="0018588E" w:rsidP="00C175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588E">
        <w:rPr>
          <w:rFonts w:ascii="Times New Roman" w:hAnsi="Times New Roman" w:cs="Times New Roman"/>
          <w:sz w:val="24"/>
          <w:szCs w:val="24"/>
        </w:rPr>
        <w:t>10.1111/jocn.12733</w:t>
      </w:r>
    </w:p>
    <w:p w:rsidR="00C1753A" w:rsidRPr="00C1753A" w:rsidRDefault="00C1753A" w:rsidP="00C175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1753A">
        <w:rPr>
          <w:rFonts w:ascii="Times New Roman" w:hAnsi="Times New Roman" w:cs="Times New Roman"/>
          <w:sz w:val="24"/>
          <w:szCs w:val="24"/>
        </w:rPr>
        <w:t>Grandy</w:t>
      </w:r>
      <w:proofErr w:type="spellEnd"/>
      <w:r w:rsidRPr="00C1753A">
        <w:rPr>
          <w:rFonts w:ascii="Times New Roman" w:hAnsi="Times New Roman" w:cs="Times New Roman"/>
          <w:sz w:val="24"/>
          <w:szCs w:val="24"/>
        </w:rPr>
        <w:t>, G., &amp; Holton, J. (2013). Leadership development needs assessment in healthcare: A collaborative approach.</w:t>
      </w:r>
      <w:r w:rsidRPr="00C1753A">
        <w:rPr>
          <w:rFonts w:ascii="Times New Roman" w:hAnsi="Times New Roman" w:cs="Times New Roman"/>
          <w:i/>
          <w:iCs/>
          <w:sz w:val="24"/>
          <w:szCs w:val="24"/>
        </w:rPr>
        <w:t> Leadership &amp; Organization Development Journal, 34</w:t>
      </w:r>
      <w:r w:rsidRPr="00C1753A">
        <w:rPr>
          <w:rFonts w:ascii="Times New Roman" w:hAnsi="Times New Roman" w:cs="Times New Roman"/>
          <w:sz w:val="24"/>
          <w:szCs w:val="24"/>
        </w:rPr>
        <w:t>(5), 427-445. doi:10.1108/LODJ-11-0090</w:t>
      </w:r>
    </w:p>
    <w:p w:rsidR="005D2A96" w:rsidRPr="005D2A96" w:rsidRDefault="005D2A96" w:rsidP="005D2A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2A96">
        <w:rPr>
          <w:rFonts w:ascii="Times New Roman" w:hAnsi="Times New Roman" w:cs="Times New Roman"/>
          <w:sz w:val="24"/>
          <w:szCs w:val="24"/>
        </w:rPr>
        <w:t>Grandy</w:t>
      </w:r>
      <w:proofErr w:type="spellEnd"/>
      <w:r w:rsidRPr="005D2A96">
        <w:rPr>
          <w:rFonts w:ascii="Times New Roman" w:hAnsi="Times New Roman" w:cs="Times New Roman"/>
          <w:sz w:val="24"/>
          <w:szCs w:val="24"/>
        </w:rPr>
        <w:t>, G., &amp; Holton, J. (2013). Leadership development needs assessment in healthcare: A collaborative approach. Leadership &amp; Organization Development Journal, 34(5), 427-445. doi:10.1108/LODJ-11-0090</w:t>
      </w:r>
    </w:p>
    <w:p w:rsidR="0018588E" w:rsidRPr="0018588E" w:rsidRDefault="0018588E" w:rsidP="001858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sectPr w:rsidR="0018588E" w:rsidRPr="00185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74AF3"/>
    <w:multiLevelType w:val="hybridMultilevel"/>
    <w:tmpl w:val="2280C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1C84"/>
    <w:multiLevelType w:val="hybridMultilevel"/>
    <w:tmpl w:val="F60A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0656E"/>
    <w:multiLevelType w:val="multilevel"/>
    <w:tmpl w:val="F00C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4750FD"/>
    <w:multiLevelType w:val="hybridMultilevel"/>
    <w:tmpl w:val="FD94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51CCE"/>
    <w:multiLevelType w:val="multilevel"/>
    <w:tmpl w:val="A342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E5"/>
    <w:rsid w:val="000650A9"/>
    <w:rsid w:val="0018588E"/>
    <w:rsid w:val="005D2A96"/>
    <w:rsid w:val="00635E30"/>
    <w:rsid w:val="00C1753A"/>
    <w:rsid w:val="00C802B1"/>
    <w:rsid w:val="00D47D0C"/>
    <w:rsid w:val="00D63051"/>
    <w:rsid w:val="00E4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2F1ED-3D8B-4DA7-B211-A59FD00F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A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350</Words>
  <Characters>2085</Characters>
  <Application>Microsoft Office Word</Application>
  <DocSecurity>0</DocSecurity>
  <Lines>231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2017-05-22T08:07:00Z</cp:lastPrinted>
  <dcterms:created xsi:type="dcterms:W3CDTF">2017-05-22T02:29:00Z</dcterms:created>
  <dcterms:modified xsi:type="dcterms:W3CDTF">2017-05-23T01:43:00Z</dcterms:modified>
</cp:coreProperties>
</file>